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93612" w14:textId="77777777" w:rsidR="000B5807" w:rsidRDefault="000B5807" w:rsidP="000B5807">
      <w:pPr>
        <w:pStyle w:val="BodyText"/>
        <w:tabs>
          <w:tab w:val="left" w:pos="630"/>
        </w:tabs>
        <w:ind w:left="0" w:right="187"/>
        <w:jc w:val="both"/>
        <w:rPr>
          <w:rFonts w:ascii="Times New Roman" w:hAnsi="Times New Roman" w:cs="Times New Roman"/>
          <w:b/>
        </w:rPr>
      </w:pPr>
      <w:r w:rsidRPr="00C14CB0">
        <w:rPr>
          <w:rFonts w:ascii="Times New Roman" w:hAnsi="Times New Roman" w:cs="Times New Roman"/>
          <w:b/>
        </w:rPr>
        <w:t xml:space="preserve">Are celebrity-sponsored cannabis brands </w:t>
      </w:r>
      <w:r>
        <w:rPr>
          <w:rFonts w:ascii="Times New Roman" w:hAnsi="Times New Roman" w:cs="Times New Roman"/>
          <w:b/>
        </w:rPr>
        <w:t>sustainable?</w:t>
      </w:r>
    </w:p>
    <w:p w14:paraId="7D6AA52F" w14:textId="77777777" w:rsidR="008A3B8E" w:rsidRDefault="008A3B8E" w:rsidP="000B5807">
      <w:pPr>
        <w:rPr>
          <w:rFonts w:ascii="Times New Roman" w:hAnsi="Times New Roman" w:cs="Times New Roman"/>
        </w:rPr>
      </w:pPr>
    </w:p>
    <w:p w14:paraId="7F4FF707" w14:textId="290CD7AA" w:rsidR="00323E83" w:rsidRDefault="008A3B8E" w:rsidP="000B5807">
      <w:pPr>
        <w:rPr>
          <w:rFonts w:ascii="Times New Roman" w:hAnsi="Times New Roman" w:cs="Times New Roman"/>
        </w:rPr>
      </w:pPr>
      <w:r w:rsidRPr="00A2086C">
        <w:rPr>
          <w:rFonts w:ascii="Times New Roman" w:hAnsi="Times New Roman" w:cs="Times New Roman"/>
        </w:rPr>
        <w:t>Cannabis has been an underlying theme in music and pop culture for decades. Its influe</w:t>
      </w:r>
      <w:r w:rsidR="00C13BC6">
        <w:rPr>
          <w:rFonts w:ascii="Times New Roman" w:hAnsi="Times New Roman" w:cs="Times New Roman"/>
        </w:rPr>
        <w:t xml:space="preserve">nce has spanned multiple genres. </w:t>
      </w:r>
      <w:r>
        <w:rPr>
          <w:rFonts w:ascii="Times New Roman" w:hAnsi="Times New Roman" w:cs="Times New Roman"/>
        </w:rPr>
        <w:t xml:space="preserve">From </w:t>
      </w:r>
      <w:r w:rsidRPr="008658A8">
        <w:rPr>
          <w:rFonts w:ascii="Times New Roman" w:hAnsi="Times New Roman" w:cs="Times New Roman"/>
          <w:u w:val="single"/>
        </w:rPr>
        <w:t>Leafs by Snoop</w:t>
      </w:r>
      <w:r>
        <w:rPr>
          <w:rFonts w:ascii="Times New Roman" w:hAnsi="Times New Roman" w:cs="Times New Roman"/>
        </w:rPr>
        <w:t xml:space="preserve"> to </w:t>
      </w:r>
      <w:r w:rsidRPr="008658A8">
        <w:rPr>
          <w:rFonts w:ascii="Times New Roman" w:hAnsi="Times New Roman" w:cs="Times New Roman"/>
          <w:u w:val="single"/>
        </w:rPr>
        <w:t>Marley Naturals</w:t>
      </w:r>
      <w:r>
        <w:rPr>
          <w:rFonts w:ascii="Times New Roman" w:hAnsi="Times New Roman" w:cs="Times New Roman"/>
        </w:rPr>
        <w:t xml:space="preserve"> to </w:t>
      </w:r>
      <w:r w:rsidRPr="008658A8">
        <w:rPr>
          <w:rFonts w:ascii="Times New Roman" w:hAnsi="Times New Roman" w:cs="Times New Roman"/>
          <w:u w:val="single"/>
        </w:rPr>
        <w:t>Willie Nelson’s Reserve</w:t>
      </w:r>
      <w:r>
        <w:rPr>
          <w:rFonts w:ascii="Times New Roman" w:hAnsi="Times New Roman" w:cs="Times New Roman"/>
        </w:rPr>
        <w:t xml:space="preserve">, </w:t>
      </w:r>
      <w:r w:rsidR="00734A9B">
        <w:rPr>
          <w:rFonts w:ascii="Times New Roman" w:hAnsi="Times New Roman" w:cs="Times New Roman"/>
        </w:rPr>
        <w:t>dispensary shelves are growing cl</w:t>
      </w:r>
      <w:r w:rsidR="00323E83">
        <w:rPr>
          <w:rFonts w:ascii="Times New Roman" w:hAnsi="Times New Roman" w:cs="Times New Roman"/>
        </w:rPr>
        <w:t xml:space="preserve">uttered with familiar names, while paper cutout dolls abound. </w:t>
      </w:r>
    </w:p>
    <w:p w14:paraId="39C4CA98" w14:textId="77777777" w:rsidR="00323E83" w:rsidRDefault="00323E83" w:rsidP="000B5807">
      <w:pPr>
        <w:rPr>
          <w:rFonts w:ascii="Times New Roman" w:hAnsi="Times New Roman" w:cs="Times New Roman"/>
        </w:rPr>
      </w:pPr>
    </w:p>
    <w:p w14:paraId="4D9CF738" w14:textId="5BE981A7" w:rsidR="000B5807" w:rsidRDefault="00323E83" w:rsidP="000B5807">
      <w:pPr>
        <w:rPr>
          <w:rFonts w:ascii="Times New Roman" w:hAnsi="Times New Roman" w:cs="Times New Roman"/>
        </w:rPr>
      </w:pPr>
      <w:r w:rsidRPr="00A2086C">
        <w:rPr>
          <w:rFonts w:ascii="Times New Roman" w:hAnsi="Times New Roman" w:cs="Times New Roman"/>
          <w:b/>
          <w:noProof/>
          <w:u w:val="single"/>
        </w:rPr>
        <w:drawing>
          <wp:anchor distT="0" distB="0" distL="114300" distR="114300" simplePos="0" relativeHeight="251660288" behindDoc="0" locked="0" layoutInCell="1" allowOverlap="1" wp14:anchorId="255B14C5" wp14:editId="32388AE8">
            <wp:simplePos x="0" y="0"/>
            <wp:positionH relativeFrom="column">
              <wp:posOffset>2857500</wp:posOffset>
            </wp:positionH>
            <wp:positionV relativeFrom="paragraph">
              <wp:posOffset>137160</wp:posOffset>
            </wp:positionV>
            <wp:extent cx="2581275" cy="1722120"/>
            <wp:effectExtent l="25400" t="25400" r="34925" b="3048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72212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As California— the epicenter of music, culture, and media—votes to </w:t>
      </w:r>
      <w:r w:rsidR="000B5807" w:rsidRPr="00A2086C">
        <w:rPr>
          <w:rFonts w:ascii="Times New Roman" w:hAnsi="Times New Roman" w:cs="Times New Roman"/>
        </w:rPr>
        <w:t xml:space="preserve">legalize the adult-use market in November, </w:t>
      </w:r>
      <w:r>
        <w:rPr>
          <w:rFonts w:ascii="Times New Roman" w:hAnsi="Times New Roman" w:cs="Times New Roman"/>
        </w:rPr>
        <w:t xml:space="preserve">the synergy between celebrities and cannabis is emerging in full force. </w:t>
      </w:r>
      <w:r w:rsidR="00734A9B">
        <w:rPr>
          <w:rFonts w:ascii="Times New Roman" w:hAnsi="Times New Roman" w:cs="Times New Roman"/>
        </w:rPr>
        <w:t xml:space="preserve">The </w:t>
      </w:r>
      <w:r w:rsidR="000B5807">
        <w:rPr>
          <w:rFonts w:ascii="Times New Roman" w:hAnsi="Times New Roman" w:cs="Times New Roman"/>
        </w:rPr>
        <w:t>Game, an LA-based r</w:t>
      </w:r>
      <w:r w:rsidR="000B5807" w:rsidRPr="009C61AE">
        <w:rPr>
          <w:rFonts w:ascii="Times New Roman" w:hAnsi="Times New Roman" w:cs="Times New Roman"/>
        </w:rPr>
        <w:t xml:space="preserve">apper just recently bought a stake in a state-licensed </w:t>
      </w:r>
      <w:r w:rsidR="000B5807">
        <w:rPr>
          <w:rFonts w:ascii="Times New Roman" w:hAnsi="Times New Roman" w:cs="Times New Roman"/>
        </w:rPr>
        <w:t xml:space="preserve">dispensary in </w:t>
      </w:r>
      <w:r w:rsidR="00C13BC6">
        <w:rPr>
          <w:rFonts w:ascii="Times New Roman" w:hAnsi="Times New Roman" w:cs="Times New Roman"/>
        </w:rPr>
        <w:t>Orange County. O</w:t>
      </w:r>
      <w:r w:rsidR="008A3B8E">
        <w:rPr>
          <w:rFonts w:ascii="Times New Roman" w:hAnsi="Times New Roman" w:cs="Times New Roman"/>
        </w:rPr>
        <w:t xml:space="preserve">ther </w:t>
      </w:r>
      <w:r w:rsidR="008A3B8E" w:rsidRPr="009C61AE">
        <w:rPr>
          <w:rFonts w:ascii="Times New Roman" w:hAnsi="Times New Roman" w:cs="Times New Roman"/>
        </w:rPr>
        <w:t xml:space="preserve">celebrities are chomping at the bit to </w:t>
      </w:r>
      <w:r w:rsidR="008A3B8E">
        <w:rPr>
          <w:rFonts w:ascii="Times New Roman" w:hAnsi="Times New Roman" w:cs="Times New Roman"/>
        </w:rPr>
        <w:t>take a slice of the billion-</w:t>
      </w:r>
      <w:r w:rsidR="008A3B8E" w:rsidRPr="009C61AE">
        <w:rPr>
          <w:rFonts w:ascii="Times New Roman" w:hAnsi="Times New Roman" w:cs="Times New Roman"/>
        </w:rPr>
        <w:t xml:space="preserve">dollar market. </w:t>
      </w:r>
      <w:r w:rsidR="000B5807">
        <w:rPr>
          <w:rFonts w:ascii="Times New Roman" w:hAnsi="Times New Roman" w:cs="Times New Roman"/>
        </w:rPr>
        <w:t>Musicians can be phenomenal sales</w:t>
      </w:r>
      <w:r w:rsidR="00DB25A5">
        <w:rPr>
          <w:rFonts w:ascii="Times New Roman" w:hAnsi="Times New Roman" w:cs="Times New Roman"/>
        </w:rPr>
        <w:t xml:space="preserve"> reps</w:t>
      </w:r>
      <w:r w:rsidR="000B5807">
        <w:rPr>
          <w:rFonts w:ascii="Times New Roman" w:hAnsi="Times New Roman" w:cs="Times New Roman"/>
        </w:rPr>
        <w:t xml:space="preserve">, but is this a sustainable branding strategy or just a bubble waiting to pop? </w:t>
      </w:r>
    </w:p>
    <w:p w14:paraId="19C4FC8F" w14:textId="77777777" w:rsidR="000B5807" w:rsidRPr="00216D5F" w:rsidRDefault="000B5807" w:rsidP="000B5807">
      <w:pPr>
        <w:rPr>
          <w:rFonts w:ascii="Times New Roman" w:hAnsi="Times New Roman" w:cs="Times New Roman"/>
        </w:rPr>
      </w:pPr>
    </w:p>
    <w:p w14:paraId="0EF9C7A4" w14:textId="06A1A57A" w:rsidR="008A3B8E" w:rsidRPr="00603B8E" w:rsidRDefault="00CD0B98" w:rsidP="00603B8E">
      <w:pPr>
        <w:shd w:val="clear" w:color="auto" w:fill="FFFFFF"/>
        <w:spacing w:line="338" w:lineRule="atLeast"/>
        <w:rPr>
          <w:rFonts w:ascii="Times" w:hAnsi="Times" w:cs="Times New Roman"/>
          <w:color w:val="666666"/>
          <w:sz w:val="26"/>
          <w:szCs w:val="26"/>
          <w:u w:val="single"/>
        </w:rPr>
      </w:pPr>
      <w:hyperlink r:id="rId7" w:history="1">
        <w:r w:rsidR="000B5807" w:rsidRPr="00216D5F">
          <w:rPr>
            <w:rStyle w:val="Hyperlink"/>
            <w:rFonts w:ascii="Times" w:hAnsi="Times" w:cs="Times New Roman"/>
            <w:sz w:val="26"/>
            <w:szCs w:val="26"/>
          </w:rPr>
          <w:t>http://www.ocregister.com/articles/marijuana-727465-game-santa.html</w:t>
        </w:r>
      </w:hyperlink>
    </w:p>
    <w:p w14:paraId="1F6C9D85" w14:textId="77777777" w:rsidR="008A3B8E" w:rsidRDefault="008A3B8E" w:rsidP="000B5807"/>
    <w:p w14:paraId="24E3C0F9" w14:textId="64FD7A4F" w:rsidR="000B5807" w:rsidRDefault="00603B8E" w:rsidP="000B5807">
      <w:r>
        <w:t>In this piece</w:t>
      </w:r>
      <w:r w:rsidR="000B5807">
        <w:t xml:space="preserve">, we’ll dig in on some data, interviews, and consumer psychology to determine whether this niche is sustainable in the long run. </w:t>
      </w:r>
    </w:p>
    <w:p w14:paraId="506ED923" w14:textId="77777777" w:rsidR="000B5807" w:rsidRDefault="000B5807" w:rsidP="000B5807">
      <w:pPr>
        <w:pStyle w:val="ListParagraph"/>
      </w:pPr>
    </w:p>
    <w:p w14:paraId="52684E44" w14:textId="77777777" w:rsidR="00995BE6" w:rsidRDefault="00CD0B98" w:rsidP="00CD0B98">
      <w:pPr>
        <w:pStyle w:val="ListParagraph"/>
        <w:numPr>
          <w:ilvl w:val="0"/>
          <w:numId w:val="1"/>
        </w:numPr>
      </w:pPr>
      <w:r>
        <w:t xml:space="preserve">What drives consumers to purchase these products? </w:t>
      </w:r>
    </w:p>
    <w:p w14:paraId="40CC59DF" w14:textId="77777777" w:rsidR="00995BE6" w:rsidRDefault="00995BE6" w:rsidP="00995BE6"/>
    <w:p w14:paraId="7F39A94E" w14:textId="17344E17" w:rsidR="00862E50" w:rsidRPr="00862E50" w:rsidRDefault="00CD0B98" w:rsidP="00995BE6">
      <w:r>
        <w:t xml:space="preserve">Can </w:t>
      </w:r>
      <w:r w:rsidR="000B5807">
        <w:t>price point</w:t>
      </w:r>
      <w:r w:rsidR="004B4972">
        <w:t xml:space="preserve"> differentiations for celebrity-</w:t>
      </w:r>
      <w:r w:rsidR="000B5807">
        <w:t>sponsored products vs. traditional strains and concentrates</w:t>
      </w:r>
      <w:r>
        <w:t xml:space="preserve"> withstand the test of time</w:t>
      </w:r>
      <w:r w:rsidR="000B5807">
        <w:t xml:space="preserve">? </w:t>
      </w:r>
      <w:r w:rsidR="000C6C94">
        <w:t>The following table illustrates price point differentiation</w:t>
      </w:r>
      <w:r w:rsidR="00BD4BF7">
        <w:t xml:space="preserve"> between celebrity-branded </w:t>
      </w:r>
      <w:proofErr w:type="spellStart"/>
      <w:r w:rsidR="00BD4BF7">
        <w:t>Indica</w:t>
      </w:r>
      <w:proofErr w:type="spellEnd"/>
      <w:r w:rsidR="00BD4BF7">
        <w:t xml:space="preserve"> </w:t>
      </w:r>
      <w:proofErr w:type="gramStart"/>
      <w:r w:rsidR="00BD4BF7">
        <w:t>strain</w:t>
      </w:r>
      <w:proofErr w:type="gramEnd"/>
      <w:r w:rsidR="00BD4BF7">
        <w:t xml:space="preserve"> versus</w:t>
      </w:r>
      <w:r w:rsidR="000C6C94">
        <w:t xml:space="preserve"> </w:t>
      </w:r>
      <w:r w:rsidR="00BD4BF7">
        <w:t xml:space="preserve">the price point of a comparable non-celebrity branded </w:t>
      </w:r>
      <w:proofErr w:type="spellStart"/>
      <w:r w:rsidR="00BD4BF7">
        <w:t>Indica</w:t>
      </w:r>
      <w:proofErr w:type="spellEnd"/>
      <w:r w:rsidR="00BD4BF7">
        <w:t xml:space="preserve"> strain sold in the same dispensary. The price points are considerably less than expected, but roughly. % </w:t>
      </w:r>
      <w:proofErr w:type="gramStart"/>
      <w:r w:rsidR="000C6C94">
        <w:t>more</w:t>
      </w:r>
      <w:proofErr w:type="gramEnd"/>
      <w:r w:rsidR="000C6C94">
        <w:t xml:space="preserve"> per 1/8 of a standard strain </w:t>
      </w:r>
      <w:r w:rsidR="00995BE6">
        <w:t>ounce.</w:t>
      </w:r>
      <w:r w:rsidR="00BD4BF7">
        <w:t xml:space="preserve"> Leaf by Snoop originally launched at $48 per ounce in November when it was exclusively sold in </w:t>
      </w:r>
      <w:proofErr w:type="spellStart"/>
      <w:r w:rsidR="00BD4BF7">
        <w:t>LiveWell</w:t>
      </w:r>
      <w:proofErr w:type="spellEnd"/>
      <w:r w:rsidR="00BD4BF7">
        <w:t xml:space="preserve"> dispensary. </w:t>
      </w:r>
      <w:proofErr w:type="gramStart"/>
      <w:r w:rsidR="00BD4BF7">
        <w:t>and</w:t>
      </w:r>
      <w:proofErr w:type="gramEnd"/>
      <w:r w:rsidR="00BD4BF7">
        <w:t xml:space="preserve"> saw subsequent price degradation. We anticipate that the price points will level out and be roughly in line with comparable strains. </w:t>
      </w:r>
    </w:p>
    <w:p w14:paraId="017C64A6" w14:textId="77777777" w:rsidR="00A30B8B" w:rsidRPr="00A2086C" w:rsidRDefault="00A30B8B" w:rsidP="00DB25A5">
      <w:pPr>
        <w:pStyle w:val="BodyText"/>
        <w:ind w:left="0" w:right="187"/>
        <w:jc w:val="both"/>
        <w:rPr>
          <w:rFonts w:ascii="Times New Roman" w:hAnsi="Times New Roman" w:cs="Times New Roman"/>
          <w:b/>
          <w:u w:val="single"/>
        </w:rPr>
      </w:pPr>
    </w:p>
    <w:p w14:paraId="36C3DA43" w14:textId="77777777" w:rsidR="009E7C15" w:rsidRDefault="00DB25A5" w:rsidP="009E7C15">
      <w:pPr>
        <w:pStyle w:val="BodyText"/>
        <w:numPr>
          <w:ilvl w:val="0"/>
          <w:numId w:val="2"/>
        </w:numPr>
        <w:ind w:left="837" w:right="187"/>
        <w:jc w:val="both"/>
        <w:rPr>
          <w:rFonts w:ascii="Times New Roman" w:hAnsi="Times New Roman" w:cs="Times New Roman"/>
          <w:u w:val="single"/>
        </w:rPr>
      </w:pPr>
      <w:r>
        <w:rPr>
          <w:rFonts w:ascii="Times New Roman" w:hAnsi="Times New Roman" w:cs="Times New Roman"/>
          <w:b/>
        </w:rPr>
        <w:t xml:space="preserve">Marley Naturals: </w:t>
      </w:r>
      <w:r w:rsidRPr="00A2086C">
        <w:rPr>
          <w:rFonts w:ascii="Times New Roman" w:hAnsi="Times New Roman" w:cs="Times New Roman"/>
        </w:rPr>
        <w:t xml:space="preserve">$50 per 1/8 ounce of flower. $40 per half a gram of oil.  </w:t>
      </w:r>
    </w:p>
    <w:p w14:paraId="0120FC0C" w14:textId="77777777" w:rsidR="00995BE6" w:rsidRDefault="00DB25A5" w:rsidP="00995BE6">
      <w:pPr>
        <w:pStyle w:val="BodyText"/>
        <w:numPr>
          <w:ilvl w:val="0"/>
          <w:numId w:val="2"/>
        </w:numPr>
        <w:ind w:left="837" w:right="187"/>
        <w:jc w:val="both"/>
        <w:rPr>
          <w:rFonts w:ascii="Times New Roman" w:hAnsi="Times New Roman" w:cs="Times New Roman"/>
          <w:u w:val="single"/>
        </w:rPr>
      </w:pPr>
      <w:r w:rsidRPr="009E7C15">
        <w:rPr>
          <w:rFonts w:ascii="Times New Roman" w:hAnsi="Times New Roman" w:cs="Times New Roman"/>
          <w:b/>
        </w:rPr>
        <w:t>Willy’s Reserve Price Point:</w:t>
      </w:r>
      <w:r w:rsidR="004B4972">
        <w:rPr>
          <w:rFonts w:ascii="Times New Roman" w:hAnsi="Times New Roman" w:cs="Times New Roman"/>
        </w:rPr>
        <w:t xml:space="preserve"> $45</w:t>
      </w:r>
      <w:r w:rsidRPr="009E7C15">
        <w:rPr>
          <w:rFonts w:ascii="Times New Roman" w:hAnsi="Times New Roman" w:cs="Times New Roman"/>
        </w:rPr>
        <w:t xml:space="preserve"> per 1/8 ounce of flower. </w:t>
      </w:r>
    </w:p>
    <w:p w14:paraId="7A3EA6CB" w14:textId="60D47BEC" w:rsidR="004B4972" w:rsidRPr="00BD4BF7" w:rsidRDefault="004B4972" w:rsidP="00BD4BF7">
      <w:pPr>
        <w:pStyle w:val="BodyText"/>
        <w:numPr>
          <w:ilvl w:val="0"/>
          <w:numId w:val="2"/>
        </w:numPr>
        <w:ind w:left="837" w:right="187"/>
        <w:jc w:val="both"/>
        <w:rPr>
          <w:rFonts w:ascii="Times New Roman" w:hAnsi="Times New Roman" w:cs="Times New Roman"/>
          <w:u w:val="single"/>
        </w:rPr>
      </w:pPr>
      <w:r w:rsidRPr="00995BE6">
        <w:rPr>
          <w:rFonts w:ascii="Times New Roman" w:hAnsi="Times New Roman" w:cs="Times New Roman"/>
          <w:b/>
        </w:rPr>
        <w:t>$45 vs. $40</w:t>
      </w:r>
    </w:p>
    <w:p w14:paraId="7209F2EA" w14:textId="15EAB5C5" w:rsidR="008A3B8E" w:rsidRPr="00CD0B98" w:rsidRDefault="00DB25A5" w:rsidP="00DB25A5">
      <w:pPr>
        <w:pStyle w:val="BodyText"/>
        <w:numPr>
          <w:ilvl w:val="0"/>
          <w:numId w:val="2"/>
        </w:numPr>
        <w:ind w:left="837" w:right="187"/>
        <w:jc w:val="both"/>
        <w:rPr>
          <w:rFonts w:ascii="Times New Roman" w:hAnsi="Times New Roman" w:cs="Times New Roman"/>
          <w:u w:val="single"/>
        </w:rPr>
      </w:pPr>
      <w:r w:rsidRPr="009E7C15">
        <w:rPr>
          <w:rFonts w:ascii="Times New Roman" w:hAnsi="Times New Roman" w:cs="Times New Roman"/>
          <w:b/>
        </w:rPr>
        <w:t>Leafs by Snoop. Price Points: $</w:t>
      </w:r>
      <w:r w:rsidRPr="009E7C15">
        <w:rPr>
          <w:rFonts w:ascii="Times New Roman" w:hAnsi="Times New Roman" w:cs="Times New Roman"/>
        </w:rPr>
        <w:t>48 per 1/8 ounce of flower; $280 per ounce of flower, $35 per gram of wax, $45 per gram of shatter.</w:t>
      </w:r>
    </w:p>
    <w:p w14:paraId="0AE976A1" w14:textId="77777777" w:rsidR="000B5807" w:rsidRDefault="000B5807" w:rsidP="000B5807">
      <w:pPr>
        <w:pStyle w:val="ListParagraph"/>
      </w:pPr>
    </w:p>
    <w:p w14:paraId="023589FD" w14:textId="4C1B8A6E" w:rsidR="004B4972" w:rsidRDefault="00232DA9" w:rsidP="000B5807">
      <w:pPr>
        <w:pStyle w:val="ListParagraph"/>
      </w:pPr>
      <w:r>
        <w:t xml:space="preserve">$45 vs. </w:t>
      </w:r>
      <w:r w:rsidR="004B4972">
        <w:t xml:space="preserve">$40 vs. $30 </w:t>
      </w:r>
      <w:proofErr w:type="spellStart"/>
      <w:r w:rsidR="004B4972">
        <w:t>vs</w:t>
      </w:r>
      <w:proofErr w:type="spellEnd"/>
      <w:r w:rsidR="004B4972">
        <w:t xml:space="preserve"> </w:t>
      </w:r>
    </w:p>
    <w:p w14:paraId="5AFB7365" w14:textId="0F1E6477" w:rsidR="004B4972" w:rsidRDefault="00A30B8B" w:rsidP="00A30B8B">
      <w:pPr>
        <w:pStyle w:val="ListParagraph"/>
      </w:pPr>
      <w:r>
        <w:rPr>
          <w:noProof/>
        </w:rPr>
        <w:lastRenderedPageBreak/>
        <w:drawing>
          <wp:anchor distT="0" distB="0" distL="114300" distR="114300" simplePos="0" relativeHeight="251661312" behindDoc="0" locked="0" layoutInCell="1" allowOverlap="1" wp14:anchorId="5D27EB85" wp14:editId="365F2CDC">
            <wp:simplePos x="0" y="0"/>
            <wp:positionH relativeFrom="column">
              <wp:posOffset>228600</wp:posOffset>
            </wp:positionH>
            <wp:positionV relativeFrom="paragraph">
              <wp:posOffset>0</wp:posOffset>
            </wp:positionV>
            <wp:extent cx="5029200" cy="26708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670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DEF20" w14:textId="77777777" w:rsidR="00A30B8B" w:rsidRDefault="00A30B8B" w:rsidP="000B5807">
      <w:pPr>
        <w:pStyle w:val="ListParagraph"/>
      </w:pPr>
    </w:p>
    <w:p w14:paraId="293B68A8" w14:textId="77777777" w:rsidR="00A30B8B" w:rsidRDefault="00A30B8B" w:rsidP="000B5807">
      <w:pPr>
        <w:pStyle w:val="ListParagraph"/>
      </w:pPr>
    </w:p>
    <w:p w14:paraId="672AC5B1" w14:textId="77777777" w:rsidR="00A30B8B" w:rsidRDefault="00A30B8B" w:rsidP="000B5807">
      <w:pPr>
        <w:pStyle w:val="ListParagraph"/>
      </w:pPr>
    </w:p>
    <w:p w14:paraId="3978BDBB" w14:textId="7E338BD8" w:rsidR="008A3B8E" w:rsidRPr="00A30B8B" w:rsidRDefault="008A3B8E" w:rsidP="000B5807">
      <w:pPr>
        <w:pStyle w:val="ListParagraph"/>
        <w:rPr>
          <w:vertAlign w:val="superscript"/>
        </w:rPr>
      </w:pPr>
      <w:r>
        <w:t xml:space="preserve">According to x, it’s a mix bag, </w:t>
      </w:r>
      <w:r w:rsidRPr="008A3B8E">
        <w:rPr>
          <w:highlight w:val="yellow"/>
        </w:rPr>
        <w:t>FIND SOURCE</w:t>
      </w:r>
      <w:r w:rsidR="00633B10">
        <w:t>. UGH—emailed three people. Wait to hear back!</w:t>
      </w:r>
      <w:r w:rsidR="00633B10" w:rsidRPr="00A30B8B">
        <w:rPr>
          <w:vertAlign w:val="superscript"/>
        </w:rPr>
        <w:t xml:space="preserve"> </w:t>
      </w:r>
      <w:r w:rsidR="00A30B8B" w:rsidRPr="00A30B8B">
        <w:rPr>
          <w:vertAlign w:val="superscript"/>
        </w:rPr>
        <w:t>1</w:t>
      </w:r>
    </w:p>
    <w:p w14:paraId="4FE5AFED" w14:textId="77777777" w:rsidR="008A3B8E" w:rsidRDefault="008A3B8E" w:rsidP="009E7C15"/>
    <w:p w14:paraId="399AF881" w14:textId="45474908" w:rsidR="000B5807" w:rsidRPr="00CD0B98" w:rsidRDefault="000B5807" w:rsidP="000B5807">
      <w:pPr>
        <w:pStyle w:val="ListParagraph"/>
        <w:numPr>
          <w:ilvl w:val="0"/>
          <w:numId w:val="1"/>
        </w:numPr>
        <w:rPr>
          <w:b/>
        </w:rPr>
      </w:pPr>
      <w:r w:rsidRPr="002D6D5D">
        <w:t xml:space="preserve">Are these brands sustainable once dispensary </w:t>
      </w:r>
      <w:r>
        <w:t xml:space="preserve">shelves </w:t>
      </w:r>
      <w:r w:rsidR="00862E50">
        <w:t>become</w:t>
      </w:r>
      <w:r w:rsidRPr="002D6D5D">
        <w:t xml:space="preserve"> cluttered with too</w:t>
      </w:r>
      <w:r>
        <w:t xml:space="preserve"> many? </w:t>
      </w:r>
    </w:p>
    <w:p w14:paraId="40E7AD05" w14:textId="77777777" w:rsidR="00CD0B98" w:rsidRPr="00CD0B98" w:rsidRDefault="00CD0B98" w:rsidP="00CD0B98">
      <w:pPr>
        <w:pStyle w:val="ListParagraph"/>
        <w:rPr>
          <w:b/>
        </w:rPr>
      </w:pPr>
    </w:p>
    <w:p w14:paraId="204124DF" w14:textId="7E304870" w:rsidR="00BD4BF7" w:rsidRPr="00BD4BF7" w:rsidRDefault="00BD4BF7" w:rsidP="00BD4BF7">
      <w:pPr>
        <w:rPr>
          <w:b/>
        </w:rPr>
      </w:pPr>
      <w:proofErr w:type="gramStart"/>
      <w:r>
        <w:t xml:space="preserve">As more and more </w:t>
      </w:r>
      <w:proofErr w:type="spellStart"/>
      <w:r>
        <w:t>c</w:t>
      </w:r>
      <w:r>
        <w:t>Is</w:t>
      </w:r>
      <w:proofErr w:type="spellEnd"/>
      <w:r>
        <w:t xml:space="preserve"> this branding strategy about familiarity or community?</w:t>
      </w:r>
      <w:proofErr w:type="gramEnd"/>
      <w:r>
        <w:t xml:space="preserve"> </w:t>
      </w:r>
    </w:p>
    <w:p w14:paraId="19F7E5D1" w14:textId="63DF4B13" w:rsidR="009F51C8" w:rsidRPr="009F51C8" w:rsidRDefault="009F51C8" w:rsidP="00633B10">
      <w:r w:rsidRPr="009F51C8">
        <w:t>Celebrity-sponsored brands</w:t>
      </w:r>
      <w:r>
        <w:t xml:space="preserve">. </w:t>
      </w:r>
      <w:proofErr w:type="gramStart"/>
      <w:r>
        <w:t>As the market evolves and methods of adver</w:t>
      </w:r>
      <w:r w:rsidR="00BD4BF7">
        <w:t>tising become more standardized.</w:t>
      </w:r>
      <w:proofErr w:type="gramEnd"/>
      <w:r w:rsidR="00BD4BF7">
        <w:t xml:space="preserve"> </w:t>
      </w:r>
      <w:r>
        <w:t xml:space="preserve"> </w:t>
      </w:r>
    </w:p>
    <w:p w14:paraId="31AB76C3" w14:textId="77777777" w:rsidR="009F51C8" w:rsidRDefault="009F51C8" w:rsidP="00633B10">
      <w:pPr>
        <w:rPr>
          <w:b/>
        </w:rPr>
      </w:pPr>
    </w:p>
    <w:p w14:paraId="299CA6AB" w14:textId="1D57F131" w:rsidR="00862E50" w:rsidRDefault="00862E50" w:rsidP="00633B10">
      <w:r>
        <w:t xml:space="preserve">Consumer psychology experts reference the acronym FRED (Familiar, Relevance, Esteem, Differentiation) to determine whether a celebrity </w:t>
      </w:r>
      <w:r w:rsidR="009F51C8">
        <w:t xml:space="preserve">campaign </w:t>
      </w:r>
      <w:r>
        <w:t>will be a successful.</w:t>
      </w:r>
      <w:r w:rsidR="00BD4BF7">
        <w:t xml:space="preserve"> </w:t>
      </w:r>
      <w:proofErr w:type="gramStart"/>
      <w:r w:rsidR="00BD4BF7">
        <w:t xml:space="preserve">As more and </w:t>
      </w:r>
      <w:bookmarkStart w:id="0" w:name="_GoBack"/>
      <w:r w:rsidR="00BD4BF7">
        <w:t>more celebrity-</w:t>
      </w:r>
      <w:proofErr w:type="spellStart"/>
      <w:r w:rsidR="00BD4BF7">
        <w:t>spnosored</w:t>
      </w:r>
      <w:proofErr w:type="spellEnd"/>
      <w:r w:rsidR="00BD4BF7">
        <w:t xml:space="preserve"> brand?</w:t>
      </w:r>
      <w:proofErr w:type="gramEnd"/>
      <w:r w:rsidR="00BD4BF7">
        <w:t xml:space="preserve"> </w:t>
      </w:r>
    </w:p>
    <w:p w14:paraId="51CCAC0F" w14:textId="77777777" w:rsidR="00BD4BF7" w:rsidRDefault="00BD4BF7" w:rsidP="00633B10"/>
    <w:p w14:paraId="33F18B53" w14:textId="547ABAC1" w:rsidR="00BD4BF7" w:rsidRDefault="00BD4BF7" w:rsidP="00633B10">
      <w:r>
        <w:t xml:space="preserve">Perhaps the more interesting question here is whether a </w:t>
      </w:r>
    </w:p>
    <w:p w14:paraId="44605AE2" w14:textId="77777777" w:rsidR="00862E50" w:rsidRDefault="00862E50" w:rsidP="00633B10"/>
    <w:p w14:paraId="283FEE5A" w14:textId="6E752837" w:rsidR="00862E50" w:rsidRDefault="00862E50" w:rsidP="00633B10">
      <w:r>
        <w:t>In order for a celebrity marketing campaign to be successful, the celebrity must be strongly linked to the product he or she is endorsing. Finding musicians and celebrities who utilize cannabis is not an issue. Is it possible to create a really authentic that is relev</w:t>
      </w:r>
      <w:r w:rsidR="00CD0B98">
        <w:t xml:space="preserve">ant to the community and to the product? </w:t>
      </w:r>
      <w:r>
        <w:t xml:space="preserve"> </w:t>
      </w:r>
    </w:p>
    <w:p w14:paraId="6086E680" w14:textId="77777777" w:rsidR="00862E50" w:rsidRDefault="00862E50" w:rsidP="00633B10"/>
    <w:p w14:paraId="64B22D9B" w14:textId="3EE918D1" w:rsidR="00862E50" w:rsidRDefault="00862E50" w:rsidP="00633B10">
      <w:r>
        <w:t xml:space="preserve">Is it possible to </w:t>
      </w:r>
      <w:r w:rsidR="00BD4BF7">
        <w:t xml:space="preserve">create a community </w:t>
      </w:r>
      <w:bookmarkEnd w:id="0"/>
      <w:r w:rsidR="00BD4BF7">
        <w:t xml:space="preserve">around fans and cannabis? </w:t>
      </w:r>
      <w:proofErr w:type="gramStart"/>
      <w:r w:rsidR="00BD4BF7">
        <w:t>To reflect the market?</w:t>
      </w:r>
      <w:proofErr w:type="gramEnd"/>
      <w:r w:rsidR="00BD4BF7">
        <w:t xml:space="preserve"> </w:t>
      </w:r>
    </w:p>
    <w:p w14:paraId="7EC3F709" w14:textId="77777777" w:rsidR="00BD4BF7" w:rsidRDefault="00BD4BF7" w:rsidP="00633B10"/>
    <w:p w14:paraId="708DD669" w14:textId="2CD0E371" w:rsidR="00633B10" w:rsidRPr="00633B10" w:rsidRDefault="00633B10" w:rsidP="00633B10">
      <w:r>
        <w:t xml:space="preserve">Or Find other marketing expert on celebrity marketing. </w:t>
      </w:r>
    </w:p>
    <w:p w14:paraId="72D37561" w14:textId="77777777" w:rsidR="00633B10" w:rsidRPr="00633B10" w:rsidRDefault="00633B10" w:rsidP="00633B10">
      <w:pPr>
        <w:rPr>
          <w:b/>
        </w:rPr>
      </w:pPr>
    </w:p>
    <w:p w14:paraId="093C4BCD" w14:textId="718A1445" w:rsidR="00576D60" w:rsidRDefault="00633B10">
      <w:r w:rsidRPr="00633B10">
        <w:t>http://www.marketing-schools.org/consumer-psychology/marketing-with-celebrities.html</w:t>
      </w:r>
    </w:p>
    <w:p w14:paraId="6934B044" w14:textId="77777777" w:rsidR="008A3B8E" w:rsidRDefault="008A3B8E"/>
    <w:sectPr w:rsidR="008A3B8E" w:rsidSect="00576D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957"/>
    <w:multiLevelType w:val="hybridMultilevel"/>
    <w:tmpl w:val="E1BEB2E0"/>
    <w:lvl w:ilvl="0" w:tplc="04090001">
      <w:start w:val="1"/>
      <w:numFmt w:val="bullet"/>
      <w:lvlText w:val=""/>
      <w:lvlJc w:val="left"/>
      <w:pPr>
        <w:ind w:left="1323" w:hanging="360"/>
      </w:pPr>
      <w:rPr>
        <w:rFonts w:ascii="Symbol" w:hAnsi="Symbol" w:hint="default"/>
      </w:rPr>
    </w:lvl>
    <w:lvl w:ilvl="1" w:tplc="04090003">
      <w:start w:val="1"/>
      <w:numFmt w:val="bullet"/>
      <w:lvlText w:val="o"/>
      <w:lvlJc w:val="left"/>
      <w:pPr>
        <w:ind w:left="2043" w:hanging="360"/>
      </w:pPr>
      <w:rPr>
        <w:rFonts w:ascii="Courier New" w:hAnsi="Courier New" w:hint="default"/>
      </w:rPr>
    </w:lvl>
    <w:lvl w:ilvl="2" w:tplc="04090005">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
    <w:nsid w:val="1C2E56FA"/>
    <w:multiLevelType w:val="hybridMultilevel"/>
    <w:tmpl w:val="01BE26C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nsid w:val="230B0D21"/>
    <w:multiLevelType w:val="hybridMultilevel"/>
    <w:tmpl w:val="51768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65238D"/>
    <w:multiLevelType w:val="hybridMultilevel"/>
    <w:tmpl w:val="0F301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86C71"/>
    <w:multiLevelType w:val="hybridMultilevel"/>
    <w:tmpl w:val="EBE08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07"/>
    <w:rsid w:val="000B5807"/>
    <w:rsid w:val="000C6C94"/>
    <w:rsid w:val="00232DA9"/>
    <w:rsid w:val="00323E83"/>
    <w:rsid w:val="004B4972"/>
    <w:rsid w:val="00576D60"/>
    <w:rsid w:val="005F47C9"/>
    <w:rsid w:val="00603B8E"/>
    <w:rsid w:val="00633B10"/>
    <w:rsid w:val="00734A9B"/>
    <w:rsid w:val="00862E50"/>
    <w:rsid w:val="008A3B8E"/>
    <w:rsid w:val="00995BE6"/>
    <w:rsid w:val="009E7C15"/>
    <w:rsid w:val="009F51C8"/>
    <w:rsid w:val="00A30B8B"/>
    <w:rsid w:val="00B94531"/>
    <w:rsid w:val="00BD4BF7"/>
    <w:rsid w:val="00C13BC6"/>
    <w:rsid w:val="00CB06FF"/>
    <w:rsid w:val="00CD0B98"/>
    <w:rsid w:val="00DB25A5"/>
    <w:rsid w:val="00EA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75F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07"/>
    <w:pPr>
      <w:ind w:left="720"/>
      <w:contextualSpacing/>
    </w:pPr>
  </w:style>
  <w:style w:type="paragraph" w:styleId="BodyText">
    <w:name w:val="Body Text"/>
    <w:basedOn w:val="Normal"/>
    <w:link w:val="BodyTextChar"/>
    <w:uiPriority w:val="1"/>
    <w:qFormat/>
    <w:rsid w:val="000B5807"/>
    <w:pPr>
      <w:widowControl w:val="0"/>
      <w:ind w:left="117"/>
    </w:pPr>
    <w:rPr>
      <w:rFonts w:ascii="Cambria" w:eastAsia="Cambria" w:hAnsi="Cambria"/>
    </w:rPr>
  </w:style>
  <w:style w:type="character" w:customStyle="1" w:styleId="BodyTextChar">
    <w:name w:val="Body Text Char"/>
    <w:basedOn w:val="DefaultParagraphFont"/>
    <w:link w:val="BodyText"/>
    <w:uiPriority w:val="1"/>
    <w:rsid w:val="000B5807"/>
    <w:rPr>
      <w:rFonts w:ascii="Cambria" w:eastAsia="Cambria" w:hAnsi="Cambria"/>
    </w:rPr>
  </w:style>
  <w:style w:type="character" w:styleId="Hyperlink">
    <w:name w:val="Hyperlink"/>
    <w:basedOn w:val="DefaultParagraphFont"/>
    <w:uiPriority w:val="99"/>
    <w:unhideWhenUsed/>
    <w:rsid w:val="000B5807"/>
    <w:rPr>
      <w:color w:val="0000FF" w:themeColor="hyperlink"/>
      <w:u w:val="single"/>
    </w:rPr>
  </w:style>
  <w:style w:type="paragraph" w:styleId="BalloonText">
    <w:name w:val="Balloon Text"/>
    <w:basedOn w:val="Normal"/>
    <w:link w:val="BalloonTextChar"/>
    <w:uiPriority w:val="99"/>
    <w:semiHidden/>
    <w:unhideWhenUsed/>
    <w:rsid w:val="00A30B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B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07"/>
    <w:pPr>
      <w:ind w:left="720"/>
      <w:contextualSpacing/>
    </w:pPr>
  </w:style>
  <w:style w:type="paragraph" w:styleId="BodyText">
    <w:name w:val="Body Text"/>
    <w:basedOn w:val="Normal"/>
    <w:link w:val="BodyTextChar"/>
    <w:uiPriority w:val="1"/>
    <w:qFormat/>
    <w:rsid w:val="000B5807"/>
    <w:pPr>
      <w:widowControl w:val="0"/>
      <w:ind w:left="117"/>
    </w:pPr>
    <w:rPr>
      <w:rFonts w:ascii="Cambria" w:eastAsia="Cambria" w:hAnsi="Cambria"/>
    </w:rPr>
  </w:style>
  <w:style w:type="character" w:customStyle="1" w:styleId="BodyTextChar">
    <w:name w:val="Body Text Char"/>
    <w:basedOn w:val="DefaultParagraphFont"/>
    <w:link w:val="BodyText"/>
    <w:uiPriority w:val="1"/>
    <w:rsid w:val="000B5807"/>
    <w:rPr>
      <w:rFonts w:ascii="Cambria" w:eastAsia="Cambria" w:hAnsi="Cambria"/>
    </w:rPr>
  </w:style>
  <w:style w:type="character" w:styleId="Hyperlink">
    <w:name w:val="Hyperlink"/>
    <w:basedOn w:val="DefaultParagraphFont"/>
    <w:uiPriority w:val="99"/>
    <w:unhideWhenUsed/>
    <w:rsid w:val="000B5807"/>
    <w:rPr>
      <w:color w:val="0000FF" w:themeColor="hyperlink"/>
      <w:u w:val="single"/>
    </w:rPr>
  </w:style>
  <w:style w:type="paragraph" w:styleId="BalloonText">
    <w:name w:val="Balloon Text"/>
    <w:basedOn w:val="Normal"/>
    <w:link w:val="BalloonTextChar"/>
    <w:uiPriority w:val="99"/>
    <w:semiHidden/>
    <w:unhideWhenUsed/>
    <w:rsid w:val="00A30B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B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ocregister.com/articles/marijuana-727465-game-santa.html"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503</Words>
  <Characters>2868</Characters>
  <Application>Microsoft Macintosh Word</Application>
  <DocSecurity>0</DocSecurity>
  <Lines>23</Lines>
  <Paragraphs>6</Paragraphs>
  <ScaleCrop>false</ScaleCrop>
  <Company>Deitea</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Fata</dc:creator>
  <cp:keywords/>
  <dc:description/>
  <cp:lastModifiedBy>Emily Fata</cp:lastModifiedBy>
  <cp:revision>3</cp:revision>
  <dcterms:created xsi:type="dcterms:W3CDTF">2016-09-07T21:36:00Z</dcterms:created>
  <dcterms:modified xsi:type="dcterms:W3CDTF">2016-09-07T21:44:00Z</dcterms:modified>
</cp:coreProperties>
</file>